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2021年度行风政风双评议活动参评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基层站所名单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center"/>
        <w:textAlignment w:val="auto"/>
        <w:rPr>
          <w:rFonts w:ascii="宋体" w:hAnsi="Times New Roman" w:eastAsia="宋体" w:cs="Times New Roman"/>
          <w:color w:val="auto"/>
          <w:szCs w:val="21"/>
        </w:rPr>
      </w:pPr>
    </w:p>
    <w:tbl>
      <w:tblPr>
        <w:tblStyle w:val="7"/>
        <w:tblW w:w="13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474"/>
        <w:gridCol w:w="1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片区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基层站所(窗口)名称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47个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北岙派出所dtgadtfj09、交警一中队dtgadtfj13、燕子山派出所dtgadtfj17、北岙司法所dtdtqsfj04、北岙自然资源所dtszrzyhghjdtfj06、北岙社区卫生服务中心dtdtqwsjkj07、北岙市场监督管理所dtqscjgj13、区综合执法局北岙中队dtqzhzfj06、北岙税务所dtdtqswj08、海霞供电所dtgwwzsdtqgdgs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大门派出所（交警二中队）dtgadtfj14、大门司法所dtdtqsfj05、大门自然资源所dtszrzyhghjdtfj07、大门住房和城乡建设管理中心dtdtqzjj12、交通运输综合行政执法队大门交通执法队dtqjtysj05、大门镇中心卫生院dtdtqwsjkj08、大门市场监督管理所dtqscjgj14、区综合执法局大门中队dtqzhzfj07、大门税务所dtdtqswj09、大门供电所dtgwwzsdtqgdgs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东屏派出所dtgadtfj10、交警四中队dtgadtfj13、东屏司法所dtdtqsfj06、东屏自然资源所dtszrzyhghjdtfj08、东屏社区卫生服务中心dtdtqwsjkj09、东屏市场监督管理所dtqscjgj15、区综合执法局东屏中队dtqzhzfj08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元觉派出所dtgadtfj12、交警三中队（元觉片区）dtgadtfj15、元觉司法所dtdtqsfj07、元觉自然资源所dtszrzyhghjdtfj09、元觉社区卫生服务中心dtdtqwsjkj10、元觉市场监督管理所dtqscjgj16、区综合执法局元觉中队dtqzhzfj09、元觉供电所dtgwwzsdtqgdgs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霓屿派出所dtgadtfj11、交警三中队（霓屿片区）dtgadtfj15、霓屿司法所dtdtqsfj08、霓屿自然资源所dtszrzyhghjdtfj10、霓屿社区卫生服务中心dtdtqwsjkj11、霓屿市场监督管理所dtqscjgj17、区综合执法局霓屿中队dtqzhzfj10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鹿西乡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鹿西派出所（交警鹿西中队）dtgadtfj16、鹿西司法所dtdtqsfj09、鹿西自然资源所dtszrzyhghjdtfj11、鹿西乡卫生院dtdtqwsjkj12、鹿西市场监督管理所dtqscjgj18、区综合执法局鹿西中队dtqzhzfj11、鹿西供电服务站dtgwwzsdtqgdgs07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C"/>
    <w:rsid w:val="001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 w:afterLines="0" w:afterAutospacing="0"/>
    </w:pPr>
  </w:style>
  <w:style w:type="paragraph" w:customStyle="1" w:styleId="4">
    <w:name w:val="toc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2021-07-05T07:21:00Z</dcterms:created>
  <dc:creator>区纪委</dc:creator>
  <cp:lastModifiedBy>区纪委</cp:lastModifiedBy>
  <dcterms:modified xsi:type="dcterms:W3CDTF">2021-07-05T07:21:47Z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