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40" w:leftChars="140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8" w:afterLines="10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部门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参评中层科室和基层站所名单</w:t>
      </w:r>
    </w:p>
    <w:tbl>
      <w:tblPr>
        <w:tblStyle w:val="4"/>
        <w:tblW w:w="532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1168"/>
        <w:gridCol w:w="3271"/>
        <w:gridCol w:w="2094"/>
        <w:gridCol w:w="2818"/>
        <w:gridCol w:w="1493"/>
        <w:gridCol w:w="1742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Header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pacing w:val="-20"/>
                <w:sz w:val="24"/>
                <w:szCs w:val="21"/>
                <w:shd w:val="clear" w:color="auto" w:fill="auto"/>
                <w:lang w:val="en-US" w:eastAsia="zh-CN"/>
              </w:rPr>
              <w:t>序</w:t>
            </w: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  <w:t>号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  <w:t>单位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  <w:t>综合管理类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  <w:t>（88个）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  <w:t>执法监督类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  <w:t>（19个）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  <w:t>基础服务类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  <w:t>（66个）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  <w:t>行业企业类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  <w:t>（30个）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  <w:t>审批服务类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  <w:t>（23个）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  <w:t>基层站所类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szCs w:val="21"/>
                <w:shd w:val="clear" w:color="auto" w:fill="auto"/>
                <w:lang w:val="en-US" w:eastAsia="zh-CN"/>
              </w:rPr>
              <w:t>（47个）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区发改局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发展战略和规划科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（区海洋经济发展服务中心、区海岛综合开发与保护试验区管理服务中心）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国民经济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综合科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（信用建设管理中心、区经济信息中心）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对口支援科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pacing w:val="-17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7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粮食和物资储备科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（区物资储备管理中心）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政策法规科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能源和环境科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（能源监察大队）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价格科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（区价格认证中心）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shd w:val="clear" w:color="auto" w:fill="auto"/>
              </w:rPr>
              <w:t>固定资产投资科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  <w:t>（行政审批科）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区经信局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综合运行科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产业行业发展科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数字经济科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投资规划科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民营经济健康发展促进科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（金融管理科）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对外贸易经济合作科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商贸市场科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高新技术及产业化科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社会发展科技科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shd w:val="clear" w:color="auto" w:fill="auto"/>
                <w:lang w:eastAsia="zh-CN"/>
              </w:rPr>
              <w:t>行政审批科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区教育局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教育考试评价中心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政治工作科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学生科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安保科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督导科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（教育督导服务中心）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计划财务科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（教育会计核算中心）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教育装备与信息化管理中心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民办教育指导中心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教师发展中心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半屏山综合实践学校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教育科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shd w:val="clear" w:color="auto" w:fill="auto"/>
                <w:lang w:eastAsia="zh-CN"/>
              </w:rPr>
              <w:t>（行政审批科）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eastAsia="zh-CN"/>
              </w:rPr>
              <w:t>区公安分局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经济犯罪侦查大队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治安大队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特警大队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刑事侦查大队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网络安全保卫大队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禁毒大队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法制预审大队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海防大队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交警大队事故处理中队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指挥中心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（情报信息大队、反恐怖大队）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仿宋_GB2312"/>
                <w:color w:val="auto"/>
                <w:szCs w:val="21"/>
                <w:shd w:val="clear" w:color="auto" w:fill="auto"/>
              </w:rPr>
              <w:t>行政审批科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北岙派出所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东屏派出所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霓屿派出所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元觉派出所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交警一、四中队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（管辖北岙、东屏）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大门派出所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（交警二中队）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交警三中队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（管辖霓屿、元觉）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鹿西派出所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（交警鹿西中队）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燕子山派出所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区民政局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社会救助福利科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（养老服务科、养老服务指导中心）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社会事务科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（婚姻登记中心）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auto"/>
                <w:szCs w:val="21"/>
                <w:shd w:val="clear" w:color="auto" w:fill="auto"/>
              </w:rPr>
              <w:t>基层政权和社会工作管理科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shd w:val="clear" w:color="auto" w:fill="auto"/>
                <w:lang w:eastAsia="zh-CN"/>
              </w:rPr>
              <w:t>（行政审批科、社会工作管理中心）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区司法局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社区矫正管理科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（社区矫正执法大队）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行政复议和应诉协调科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-6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政府法律事务科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（法治工作服务中心）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普法与依法治理科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人民参与和促进法治科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公共法律服务管理科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（公共法律服务中心）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北岙司法所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大门司法所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东屏司法所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元觉司法所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霓屿司法所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鹿西司法所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区财政局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（国资办）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总预算局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（综合科、行政政法科、财政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2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预算编制中心、地方政府债务管理办公室）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预算执行局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（财政支付中心）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国有资产管理科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（政府采购监管科）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农业科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（基层财政管理科）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经济建设科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（政府投资项目科）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国企改革发展科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（国企财务监督科、国有资产监督管理服务中心）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企业科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（道路交通事故社会救助基金管理中心）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财政监督局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（绩效管理科）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财政项目预算审核中心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区人力社保局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事业人员管理科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（工资福利科）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-11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劳动力管理服务科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（政策法规科、职业技能鉴定指导中心、劳动人事争议仲裁院）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社会保险科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（基金监督科）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劳动保障监察大队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就业创业管理服务中心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（就业创业训练指导中心、职业介绍服务指导中心）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人才管理服务中心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（海岛振兴人才储备中心、人事考试服务指导中心）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SimSun-Identity-H"/>
                <w:color w:val="auto"/>
                <w:szCs w:val="21"/>
                <w:shd w:val="clear" w:color="auto" w:fill="auto"/>
              </w:rPr>
              <w:t>人力社保综合窗口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  <w:lang w:eastAsia="zh-CN"/>
              </w:rPr>
              <w:t>区自然资源和规划分局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国土空间规划科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生态修复和地质矿产科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（地质环境监测中心、国土空间修复中心）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林业管理科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（森林病虫害防治检疫站、南北爿山省级海洋特别保护区管理中心、海洋公园促进中心）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海洋管理科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（自然资源储备中心）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-11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法规监察科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（监察大队）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森林公安局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SimSun-Identity-H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行政审批科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（用途管制与耕地保护科、统一征地事务所、自然资源整理中心）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SimSun-Identity-H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不动产登记服务中心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（调查监测确权科&lt;测绘地理信息科&gt;、测绘和地理信息中心）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北岙管理所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大门管理所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东屏管理所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元觉管理所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霓屿管理所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鹿西管理所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区住建局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政策法规科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住房管理科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建设管理科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人防保障科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住建监察大队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房产管理服务中心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建设工程质量与施工安全管理中心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人防指挥信息中心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物业管理指导中心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住房和城建档案管理中心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市政公用建设服务中心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SimSun-Identity-H"/>
                <w:color w:val="auto"/>
                <w:szCs w:val="21"/>
                <w:shd w:val="clear" w:color="auto" w:fill="auto"/>
              </w:rPr>
              <w:t>行政审批科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大门住房和城乡建设管理中心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区交通运输局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运输安全科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规划建设科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交通运输综合行政执法队公路与运输执法一队二队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交通运输综合行政执法队港航执法队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交通工程质量管理中心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-17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7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公路与运输管理中心工程养护科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-17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7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公路与运输管理中心道路运输科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-17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7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公路与运输管理中心应急安全科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港航管理中心港口发展科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港航管理中心航运管理科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港航管理中心船舶检验科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shd w:val="clear" w:color="auto" w:fill="auto"/>
              </w:rPr>
              <w:t>政策法规科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shd w:val="clear" w:color="auto" w:fill="auto"/>
                <w:lang w:eastAsia="zh-CN"/>
              </w:rPr>
              <w:t>（行政审批科）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交通运输综合行政执法队大门交通执法队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区农业农村局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农业管理科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（农业技术推广中心）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农村社会事务促进科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乡村产业发展科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渔业渔政渔港管理科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水利管理科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（水库海塘和水资源管理中心、水利水电工程质量管理中心）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农业和水利综合行政执法队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海洋与渔业执法大队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渔船管理服务中心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畜牧兽医管理中心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农村经济指导管理总站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shd w:val="clear" w:color="auto" w:fill="auto"/>
                <w:lang w:eastAsia="zh-CN"/>
              </w:rPr>
              <w:t>行政审批科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区文广旅体局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产业发展科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公共文化科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体育发展科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（体育发展指导中心）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资源开发科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市场拓展科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营商服务科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文化市场综合行政执法队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图书馆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文化馆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文物保护所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市民活动中心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文旅信息推广中心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乡村旅游指导中心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shd w:val="clear" w:color="auto" w:fill="auto"/>
              </w:rPr>
              <w:t>市场管理与法规科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shd w:val="clear" w:color="auto" w:fill="auto"/>
                <w:lang w:eastAsia="zh-CN"/>
              </w:rPr>
              <w:t>（行政审批科）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区卫生健康局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医政医管与基层卫生科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疾病防控与健康管理科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（健康城市建设指导中心）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人口监测与家庭发展科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卫生计生行政执法大队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疾控中心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妇计中心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政策法规与宣传科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北岙社区卫生服务中心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大门镇中心卫生院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东屏社区卫生服务中心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元觉社区卫生服务中心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霓屿社区卫生服务中心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鹿西乡卫生院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区生态环境分局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管理科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生态科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（海洋与水环境科、生态建设管理中心）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生态环境保护综合行政执法队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（环境应急与事故调查中心）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区环境监测站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shd w:val="clear" w:color="auto" w:fill="auto"/>
              </w:rPr>
              <w:t>审批科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区应急管理局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综合协调科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-6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应急救援管理科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（应急保障服务中心）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7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火灾防治管理科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（应急管理指挥服务中心）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应急管理监察大队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（安全生产基础科）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shd w:val="clear" w:color="auto" w:fill="auto"/>
              </w:rPr>
              <w:t>政策法规科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shd w:val="clear" w:color="auto" w:fill="auto"/>
                <w:lang w:eastAsia="zh-CN"/>
              </w:rPr>
              <w:t>（审批科、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危险化学品安全监管科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shd w:val="clear" w:color="auto" w:fill="auto"/>
                <w:lang w:eastAsia="zh-CN"/>
              </w:rPr>
              <w:t>）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区市场监管局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法规科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信用监督管理科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质量发展与安全监督管理科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（标准计量与合格评定科）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市场合同监督管理科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食品安全协调科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食品生产流通安全监督管理科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（餐饮服务食品安全监督管理科）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特种设备安全监察科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药品医疗器械化妆品监督管理科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市场监管综合行政执法队执法一科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市场监管综合行政执法队执法二科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知识产权监督管理科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消费者权益保护分局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（消费者权益保护委员会秘书处）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产品质量监督检验所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shd w:val="clear" w:color="auto" w:fill="auto"/>
              </w:rPr>
              <w:t>登记注册分局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北岙市场监督管理所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大门市场监督管理所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东屏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市场监督管理所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元觉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市场监督管理所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霓屿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市场监督管理所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鹿西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市场监督管理所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区综合执法局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市政园林公用科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机动大队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（执法指导科）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综合行政执法市容环卫中心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城市维养中心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农村污水管理中心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政策法规科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shd w:val="clear" w:color="auto" w:fill="auto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shd w:val="clear" w:color="auto" w:fill="auto"/>
                <w:lang w:eastAsia="zh-CN"/>
              </w:rPr>
              <w:t>行政审批科）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区综合执法局北岙中队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区综合执法局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大门中队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区综合执法局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东屏中队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区综合执法局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元觉中队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区综合执法局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霓屿中队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区综合执法局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鹿西中队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区统计局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综合统计科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（海洋经济与民营经济统计核算科）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专业统计科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社会经济调查队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（普查中心）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区医疗保障分局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综合业务科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基金监管科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（医保基金核算中心、医疗保障信息技术中心）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11"/>
                <w:szCs w:val="21"/>
                <w:shd w:val="clear" w:color="auto" w:fill="auto"/>
              </w:rPr>
              <w:t>医疗保险服务中心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区退役军人事务局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优抚安置科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（区退役军人服务中心）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区机关事务管理中心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公房和公共节能管理科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（办公用房管理服务中心）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机关后勤服务中心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6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车辆管理科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（公务用车服务中心）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接待服务科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7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区投资促进服务中心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投资促进一科二科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商会联络科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区政务服务中心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交易管理科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审批管理科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信息保障科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区重点项目建设服务中心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前期管理科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项目管理一科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项目管理二科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政策处理科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区海洋与渔业发展研究中心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海洋生态与产业研究室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渔业技术推广科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海洋与渔业实验室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区税务局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法制股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税政股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社会保险费和非税收入股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收入核算股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税收风险管理股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征收管理股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税源管理一股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税源管理二股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shd w:val="clear" w:color="auto" w:fill="auto"/>
              </w:rPr>
              <w:t>纳税服务股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北岙税务所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大门税务所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区住房公积金中心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shd w:val="clear" w:color="auto" w:fill="auto"/>
              </w:rPr>
              <w:t>业务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shd w:val="clear" w:color="auto" w:fill="auto"/>
                <w:lang w:eastAsia="zh-CN"/>
              </w:rPr>
              <w:t>管理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shd w:val="clear" w:color="auto" w:fill="auto"/>
              </w:rPr>
              <w:t>科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区气象局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气象台</w:t>
            </w: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shd w:val="clear" w:color="auto" w:fill="auto"/>
                <w:lang w:eastAsia="zh-CN"/>
              </w:rPr>
              <w:t>区气象局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区消防救援大队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shd w:val="clear" w:color="auto" w:fill="auto"/>
                <w:lang w:eastAsia="zh-CN"/>
              </w:rPr>
              <w:t>区消防救援大队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国网洞头供电公司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客户服务中心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供电服务指挥中心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发展建设部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海霞供电所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大门供电所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元觉供电所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鹿西供电服务站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区烟草专卖局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业务科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shd w:val="clear" w:color="auto" w:fill="auto"/>
                <w:lang w:eastAsia="zh-CN"/>
              </w:rPr>
              <w:t>专卖监督管理科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洞头捷鹿船务有限公司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站务科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洞头人才发展有限公司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安全科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业务科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洞头保安服务有限公司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保安部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技防部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区测绘与设计建筑有限公司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7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区水务发展有限公司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交运集团洞头公司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洞头华数公司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邮政洞头分公司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电信洞头分公司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移动洞头分公司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联通洞头分公司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中行洞头支行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农行洞头支行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建行洞头支行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工行洞头支行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洞头农商银行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邮储银行洞头支行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温州银行洞头支行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洞头富民村镇银行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人民财产保险洞头支公司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7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人寿保险洞头支公司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人寿财产保险洞头支公司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太平洋财产保险洞头支公司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7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7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中华联合财产保险洞头支公司</w:t>
            </w:r>
          </w:p>
        </w:tc>
        <w:tc>
          <w:tcPr>
            <w:tcW w:w="110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服务大厅</w:t>
            </w:r>
          </w:p>
        </w:tc>
        <w:tc>
          <w:tcPr>
            <w:tcW w:w="58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br w:type="page"/>
      </w:r>
    </w:p>
    <w:sectPr>
      <w:pgSz w:w="16838" w:h="11906" w:orient="landscape"/>
      <w:pgMar w:top="1800" w:right="1440" w:bottom="1800" w:left="15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97B2"/>
    <w:multiLevelType w:val="singleLevel"/>
    <w:tmpl w:val="338D97B2"/>
    <w:lvl w:ilvl="0" w:tentative="0">
      <w:start w:val="1"/>
      <w:numFmt w:val="decimal"/>
      <w:suff w:val="nothing"/>
      <w:lvlText w:val="%1"/>
      <w:lvlJc w:val="left"/>
      <w:pPr>
        <w:ind w:left="0" w:firstLine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B536D"/>
    <w:rsid w:val="780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2020-12-29T03:53:00Z</dcterms:created>
  <dc:creator>陈乐婷</dc:creator>
  <cp:lastModifiedBy>陈乐婷</cp:lastModifiedBy>
  <dcterms:modified xsi:type="dcterms:W3CDTF">2020-12-29T03:54:50Z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